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96" w:rsidRPr="006B6978" w:rsidRDefault="00DE6E96" w:rsidP="006B6978">
      <w:pPr>
        <w:shd w:val="clear" w:color="auto" w:fill="FFFFFF"/>
        <w:spacing w:after="120" w:line="360" w:lineRule="auto"/>
        <w:jc w:val="right"/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ORDENANZA Nº</w:t>
      </w:r>
      <w:r w:rsidR="00BB07A1"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12.307/2019.-</w:t>
      </w:r>
    </w:p>
    <w:p w:rsidR="00DE6E96" w:rsidRPr="006B6978" w:rsidRDefault="00DE6E96" w:rsidP="006B6978">
      <w:pPr>
        <w:shd w:val="clear" w:color="auto" w:fill="FFFFFF"/>
        <w:spacing w:after="120" w:line="360" w:lineRule="auto"/>
        <w:jc w:val="right"/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EXPTE.Nº 6204/2018-H.C.D</w:t>
      </w:r>
    </w:p>
    <w:p w:rsidR="00DE6E96" w:rsidRPr="006B6978" w:rsidRDefault="00DE6E96" w:rsidP="006B6978">
      <w:pPr>
        <w:shd w:val="clear" w:color="auto" w:fill="FFFFFF"/>
        <w:spacing w:after="120" w:line="360" w:lineRule="auto"/>
        <w:jc w:val="both"/>
        <w:rPr>
          <w:rFonts w:ascii="Bookman Old Style" w:hAnsi="Bookman Old Style" w:cs="Arial"/>
          <w:color w:val="666666"/>
          <w:sz w:val="24"/>
          <w:szCs w:val="24"/>
          <w:lang w:eastAsia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VISTO</w:t>
      </w:r>
      <w:r w:rsidRPr="006B6978">
        <w:rPr>
          <w:rFonts w:ascii="Bookman Old Style" w:hAnsi="Bookman Old Style" w:cs="Courier New"/>
          <w:sz w:val="24"/>
          <w:szCs w:val="24"/>
          <w:u w:val="single"/>
          <w:lang w:val="es-ES_tradnl"/>
        </w:rPr>
        <w:t>:</w:t>
      </w:r>
    </w:p>
    <w:p w:rsidR="00DE6E96" w:rsidRPr="006B6978" w:rsidRDefault="00DE6E96" w:rsidP="006B6978">
      <w:pPr>
        <w:shd w:val="clear" w:color="auto" w:fill="FFFFFF"/>
        <w:spacing w:after="120" w:line="360" w:lineRule="auto"/>
        <w:ind w:firstLine="708"/>
        <w:jc w:val="both"/>
        <w:rPr>
          <w:rFonts w:ascii="Bookman Old Style" w:hAnsi="Bookman Old Style" w:cs="Courier New"/>
          <w:sz w:val="24"/>
          <w:szCs w:val="24"/>
          <w:u w:val="single"/>
          <w:lang w:val="es-ES_tradnl"/>
        </w:rPr>
      </w:pPr>
      <w:r w:rsidRPr="006B6978">
        <w:rPr>
          <w:rFonts w:ascii="Bookman Old Style" w:hAnsi="Bookman Old Style" w:cs="Arial"/>
          <w:sz w:val="24"/>
          <w:szCs w:val="24"/>
          <w:lang w:eastAsia="es-ES_tradnl"/>
        </w:rPr>
        <w:t>La nota presentada por la Sra. Natalia Baz</w:t>
      </w:r>
      <w:r w:rsidR="00B64861" w:rsidRPr="006B6978">
        <w:rPr>
          <w:rFonts w:ascii="Bookman Old Style" w:hAnsi="Bookman Old Style" w:cs="Arial"/>
          <w:sz w:val="24"/>
          <w:szCs w:val="24"/>
          <w:lang w:eastAsia="es-ES_tradnl"/>
        </w:rPr>
        <w:t>á</w:t>
      </w:r>
      <w:r w:rsidRPr="006B6978">
        <w:rPr>
          <w:rFonts w:ascii="Bookman Old Style" w:hAnsi="Bookman Old Style" w:cs="Arial"/>
          <w:sz w:val="24"/>
          <w:szCs w:val="24"/>
          <w:lang w:eastAsia="es-ES_tradnl"/>
        </w:rPr>
        <w:t xml:space="preserve">n  ante este Honorable Concejo Deliberante y, </w:t>
      </w:r>
    </w:p>
    <w:p w:rsidR="00DE6E96" w:rsidRPr="006B6978" w:rsidRDefault="00DE6E96" w:rsidP="006B6978">
      <w:pPr>
        <w:tabs>
          <w:tab w:val="left" w:pos="7088"/>
        </w:tabs>
        <w:spacing w:line="360" w:lineRule="auto"/>
        <w:jc w:val="both"/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CONSIDERANDO:</w:t>
      </w:r>
    </w:p>
    <w:p w:rsidR="00DE6E96" w:rsidRPr="006B6978" w:rsidRDefault="00DE6E96" w:rsidP="006B6978">
      <w:pPr>
        <w:shd w:val="clear" w:color="auto" w:fill="FFFFFF"/>
        <w:spacing w:after="12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B6978">
        <w:rPr>
          <w:rFonts w:ascii="Bookman Old Style" w:hAnsi="Bookman Old Style"/>
          <w:sz w:val="24"/>
          <w:szCs w:val="24"/>
        </w:rPr>
        <w:t>Que mediante la misma</w:t>
      </w:r>
      <w:r w:rsidR="00B64861" w:rsidRPr="006B6978">
        <w:rPr>
          <w:rFonts w:ascii="Bookman Old Style" w:hAnsi="Bookman Old Style"/>
          <w:sz w:val="24"/>
          <w:szCs w:val="24"/>
        </w:rPr>
        <w:t>,</w:t>
      </w:r>
      <w:r w:rsidRPr="006B6978">
        <w:rPr>
          <w:rFonts w:ascii="Bookman Old Style" w:hAnsi="Bookman Old Style"/>
          <w:sz w:val="24"/>
          <w:szCs w:val="24"/>
        </w:rPr>
        <w:t xml:space="preserve"> se interesa evaluar la posibilidad de instaurar mediante disposición formal de este Cuerpo al día “13 de JUNIO” como día de la Prevención y Cuidado de la Salud Infantil.</w:t>
      </w:r>
    </w:p>
    <w:p w:rsidR="00DE6E96" w:rsidRPr="006B6978" w:rsidRDefault="00DE6E96" w:rsidP="006B6978">
      <w:pPr>
        <w:shd w:val="clear" w:color="auto" w:fill="FFFFFF"/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6B6978">
        <w:rPr>
          <w:rFonts w:ascii="Bookman Old Style" w:hAnsi="Bookman Old Style"/>
          <w:sz w:val="24"/>
          <w:szCs w:val="24"/>
        </w:rPr>
        <w:tab/>
        <w:t xml:space="preserve"> Que es de destacar</w:t>
      </w:r>
      <w:r w:rsidR="00B64861" w:rsidRPr="006B6978">
        <w:rPr>
          <w:rFonts w:ascii="Bookman Old Style" w:hAnsi="Bookman Old Style"/>
          <w:sz w:val="24"/>
          <w:szCs w:val="24"/>
        </w:rPr>
        <w:t>,</w:t>
      </w:r>
      <w:r w:rsidRPr="006B6978">
        <w:rPr>
          <w:rFonts w:ascii="Bookman Old Style" w:hAnsi="Bookman Old Style"/>
          <w:sz w:val="24"/>
          <w:szCs w:val="24"/>
        </w:rPr>
        <w:t xml:space="preserve"> que la misma se realiza en consideración a la fecha de nacimiento de Antonella González, en conmemoración a su historia de vida. </w:t>
      </w:r>
    </w:p>
    <w:p w:rsidR="00DE6E96" w:rsidRPr="006B6978" w:rsidRDefault="00DE6E96" w:rsidP="006B697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Bookman Old Style" w:hAnsi="Bookman Old Style" w:cs="Arial"/>
          <w:color w:val="333333"/>
        </w:rPr>
      </w:pPr>
      <w:r w:rsidRPr="006B6978">
        <w:rPr>
          <w:rFonts w:ascii="Bookman Old Style" w:hAnsi="Bookman Old Style" w:cs="Arial"/>
        </w:rPr>
        <w:t xml:space="preserve">          Que el objetivo de conmemorar el día, es la divulgación de información, así como la prevención y detección oportuna de enfermedades que afecten la salud infantil</w:t>
      </w:r>
      <w:r w:rsidR="00B64861" w:rsidRPr="006B6978">
        <w:rPr>
          <w:rFonts w:ascii="Bookman Old Style" w:hAnsi="Bookman Old Style" w:cs="Arial"/>
        </w:rPr>
        <w:t>,</w:t>
      </w:r>
      <w:r w:rsidRPr="006B6978">
        <w:rPr>
          <w:rFonts w:ascii="Bookman Old Style" w:hAnsi="Bookman Old Style" w:cs="Arial"/>
        </w:rPr>
        <w:t xml:space="preserve"> destacando la importancia de la detección oportuna de cualquier tipo de patología.</w:t>
      </w:r>
    </w:p>
    <w:p w:rsidR="00DE6E96" w:rsidRPr="006B6978" w:rsidRDefault="00DE6E96" w:rsidP="006B6978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B6978">
        <w:rPr>
          <w:rFonts w:ascii="Bookman Old Style" w:hAnsi="Bookman Old Style" w:cs="Arial"/>
          <w:color w:val="000000"/>
        </w:rPr>
        <w:t>Que no es un dato menor</w:t>
      </w:r>
      <w:r w:rsidR="00B64861" w:rsidRPr="006B6978">
        <w:rPr>
          <w:rFonts w:ascii="Bookman Old Style" w:hAnsi="Bookman Old Style" w:cs="Arial"/>
          <w:color w:val="000000"/>
        </w:rPr>
        <w:t>,</w:t>
      </w:r>
      <w:r w:rsidRPr="006B6978">
        <w:rPr>
          <w:rFonts w:ascii="Bookman Old Style" w:hAnsi="Bookman Old Style" w:cs="Arial"/>
          <w:color w:val="000000"/>
        </w:rPr>
        <w:t xml:space="preserve"> que desde el área de Promoción y Equidad para la Salud, en el marco del Programa</w:t>
      </w:r>
      <w:r w:rsidRPr="006B6978">
        <w:rPr>
          <w:rStyle w:val="nfasis"/>
          <w:rFonts w:ascii="Bookman Old Style" w:hAnsi="Bookman Old Style" w:cs="Arial"/>
          <w:color w:val="000000"/>
        </w:rPr>
        <w:t> </w:t>
      </w:r>
      <w:r w:rsidRPr="006B6978">
        <w:rPr>
          <w:rFonts w:ascii="Bookman Old Style" w:hAnsi="Bookman Old Style" w:cs="Arial"/>
          <w:color w:val="000000"/>
        </w:rPr>
        <w:t>Municipal de Prevención del Cáncer </w:t>
      </w:r>
      <w:r w:rsidRPr="006B6978">
        <w:rPr>
          <w:rStyle w:val="nfasis"/>
          <w:rFonts w:ascii="Bookman Old Style" w:hAnsi="Bookman Old Style" w:cs="Arial"/>
          <w:color w:val="000000"/>
        </w:rPr>
        <w:t>(PROMUPREC), se </w:t>
      </w:r>
      <w:r w:rsidRPr="006B6978">
        <w:rPr>
          <w:rFonts w:ascii="Bookman Old Style" w:hAnsi="Bookman Old Style" w:cs="Arial"/>
          <w:color w:val="000000"/>
        </w:rPr>
        <w:t>trabaja cotidianamente para mejorar la calidad de vida del niño y su familia, durante y después del tratamiento oncológico.</w:t>
      </w:r>
    </w:p>
    <w:p w:rsidR="00DE6E96" w:rsidRPr="006B6978" w:rsidRDefault="00DE6E96" w:rsidP="006B6978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B6978">
        <w:rPr>
          <w:rFonts w:ascii="Bookman Old Style" w:hAnsi="Bookman Old Style" w:cs="Arial"/>
          <w:color w:val="000000"/>
        </w:rPr>
        <w:t>Que los derechos del niño con cáncer</w:t>
      </w:r>
      <w:r w:rsidR="00B64861" w:rsidRPr="006B6978">
        <w:rPr>
          <w:rFonts w:ascii="Bookman Old Style" w:hAnsi="Bookman Old Style" w:cs="Arial"/>
          <w:color w:val="000000"/>
        </w:rPr>
        <w:t>,</w:t>
      </w:r>
      <w:r w:rsidRPr="006B6978">
        <w:rPr>
          <w:rFonts w:ascii="Bookman Old Style" w:hAnsi="Bookman Old Style" w:cs="Arial"/>
          <w:color w:val="000000"/>
        </w:rPr>
        <w:t xml:space="preserve"> han sido tomados de la convención internacional sobre los derechos del niño de UNICEF (1989), ratificada por la Constitución Nacional Argentina del año 1994, y desde el año 2013 el Instituto Nacional del Cáncer</w:t>
      </w:r>
      <w:r w:rsidR="00B64861" w:rsidRPr="006B6978">
        <w:rPr>
          <w:rFonts w:ascii="Bookman Old Style" w:hAnsi="Bookman Old Style" w:cs="Arial"/>
          <w:color w:val="000000"/>
        </w:rPr>
        <w:t>,</w:t>
      </w:r>
      <w:r w:rsidRPr="006B6978">
        <w:rPr>
          <w:rFonts w:ascii="Bookman Old Style" w:hAnsi="Bookman Old Style" w:cs="Arial"/>
          <w:color w:val="000000"/>
        </w:rPr>
        <w:t xml:space="preserve"> le da un marco de legitimación formal, al lanzar la campaña de los derechos de los niños oncológicos.</w:t>
      </w:r>
    </w:p>
    <w:p w:rsidR="00DE6E96" w:rsidRPr="006B6978" w:rsidRDefault="00DE6E96" w:rsidP="006B6978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6B6978">
        <w:rPr>
          <w:rFonts w:ascii="Bookman Old Style" w:hAnsi="Bookman Old Style" w:cs="Arial"/>
          <w:shd w:val="clear" w:color="auto" w:fill="FFFFFF"/>
        </w:rPr>
        <w:lastRenderedPageBreak/>
        <w:t>Que en este marco, es de destacar la conmovedora labor llevada a cabo a diario por un sinnúmero de personas comprometidas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y distintas ONG en la lucha contra el cáncer infantil, considerando que  la experiencia de un niño con cáncer y su familia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es altamente estresante. Sin embargo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es una oportunidad para reconocer fortalezas, cambiar roles, aceptar ayudas, aprender de otros que pasaron por la misma situación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y compartir intensamente el tiempo en familia. Para que esto suceda además de los recursos internos de la familia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es importantísimo el soporte que la comunidad puede brindar, perdiendo el miedo a acercarse, el temor a impresionarse, valorando que más allá de estar enfermo de cáncer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es un NIÑO que necesita jugar, ir a la escuela, distraerse, relacionarse, insertarse socialmente, crecer y desarrollar sus potencialidades, es aquí donde es fundamental la presencia, el acompañamiento incondicional al emprender cada batalla en particular</w:t>
      </w:r>
      <w:r w:rsidR="00B64861" w:rsidRPr="006B6978">
        <w:rPr>
          <w:rFonts w:ascii="Bookman Old Style" w:hAnsi="Bookman Old Style" w:cs="Arial"/>
          <w:shd w:val="clear" w:color="auto" w:fill="FFFFFF"/>
        </w:rPr>
        <w:t>,</w:t>
      </w:r>
      <w:r w:rsidRPr="006B6978">
        <w:rPr>
          <w:rFonts w:ascii="Bookman Old Style" w:hAnsi="Bookman Old Style" w:cs="Arial"/>
          <w:shd w:val="clear" w:color="auto" w:fill="FFFFFF"/>
        </w:rPr>
        <w:t xml:space="preserve"> resaltando la labor de estos nobles seres que dedican parte de su vida a sobrellevar esta lucha contra el cáncer infantil .</w:t>
      </w:r>
    </w:p>
    <w:p w:rsidR="00DE6E96" w:rsidRPr="006B6978" w:rsidRDefault="00DE6E96" w:rsidP="006B6978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Bookman Old Style" w:hAnsi="Bookman Old Style" w:cs="Arial"/>
          <w:lang w:eastAsia="es-ES_tradnl"/>
        </w:rPr>
      </w:pPr>
      <w:r w:rsidRPr="006B6978">
        <w:rPr>
          <w:rFonts w:ascii="Bookman Old Style" w:hAnsi="Bookman Old Style" w:cs="Arial"/>
          <w:lang w:eastAsia="es-ES_tradnl"/>
        </w:rPr>
        <w:t>Que es voluntad de este Órgano Legislativo</w:t>
      </w:r>
      <w:r w:rsidR="00B64861" w:rsidRPr="006B6978">
        <w:rPr>
          <w:rFonts w:ascii="Bookman Old Style" w:hAnsi="Bookman Old Style" w:cs="Arial"/>
          <w:lang w:eastAsia="es-ES_tradnl"/>
        </w:rPr>
        <w:t>,</w:t>
      </w:r>
      <w:r w:rsidRPr="006B6978">
        <w:rPr>
          <w:rFonts w:ascii="Bookman Old Style" w:hAnsi="Bookman Old Style" w:cs="Arial"/>
          <w:lang w:eastAsia="es-ES_tradnl"/>
        </w:rPr>
        <w:t xml:space="preserve"> instrumentar facilidades para </w:t>
      </w:r>
      <w:r w:rsidRPr="006B6978">
        <w:rPr>
          <w:rFonts w:ascii="Bookman Old Style" w:hAnsi="Bookman Old Style" w:cs="Arial"/>
          <w:color w:val="000000"/>
        </w:rPr>
        <w:t>que los niños que se enfrentan a distintas  enfermedades</w:t>
      </w:r>
      <w:r w:rsidR="00B64861" w:rsidRPr="006B6978">
        <w:rPr>
          <w:rFonts w:ascii="Bookman Old Style" w:hAnsi="Bookman Old Style" w:cs="Arial"/>
          <w:color w:val="000000"/>
        </w:rPr>
        <w:t>,</w:t>
      </w:r>
      <w:r w:rsidRPr="006B6978">
        <w:rPr>
          <w:rFonts w:ascii="Bookman Old Style" w:hAnsi="Bookman Old Style" w:cs="Arial"/>
          <w:color w:val="000000"/>
        </w:rPr>
        <w:t xml:space="preserve">  tengan derecho al tratamiento sin dolor, al acceso de la información de su patología, al juego, esparcimiento y diversión,</w:t>
      </w:r>
    </w:p>
    <w:p w:rsidR="00DE6E96" w:rsidRPr="006B6978" w:rsidRDefault="00DE6E96" w:rsidP="006B6978">
      <w:pPr>
        <w:tabs>
          <w:tab w:val="left" w:pos="3969"/>
          <w:tab w:val="left" w:pos="5529"/>
          <w:tab w:val="left" w:pos="7088"/>
        </w:tabs>
        <w:spacing w:line="360" w:lineRule="auto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</w:rPr>
        <w:t>POR ELLO:</w:t>
      </w:r>
    </w:p>
    <w:p w:rsidR="00DE6E96" w:rsidRPr="006B6978" w:rsidRDefault="00DE6E96" w:rsidP="006B6978">
      <w:pPr>
        <w:pStyle w:val="Textoindependiente"/>
        <w:tabs>
          <w:tab w:val="left" w:pos="7088"/>
        </w:tabs>
        <w:spacing w:line="360" w:lineRule="auto"/>
        <w:rPr>
          <w:rFonts w:ascii="Bookman Old Style" w:hAnsi="Bookman Old Style" w:cs="Courier New"/>
          <w:sz w:val="24"/>
          <w:szCs w:val="24"/>
        </w:rPr>
      </w:pPr>
      <w:r w:rsidRPr="006B6978">
        <w:rPr>
          <w:rFonts w:ascii="Bookman Old Style" w:hAnsi="Bookman Old Style" w:cs="Courier New"/>
          <w:sz w:val="24"/>
          <w:szCs w:val="24"/>
        </w:rPr>
        <w:t>EL HONORABLE CONCEJO DELIBERANTE DE LA MUNICIPALIDAD DE SAN JOSE DE GUALEGUAYCHU SANCIONA LA SIGUIENTE</w:t>
      </w:r>
    </w:p>
    <w:p w:rsidR="00DE6E96" w:rsidRPr="006B6978" w:rsidRDefault="00DE6E96" w:rsidP="006B6978">
      <w:pPr>
        <w:pStyle w:val="Ttulo1"/>
        <w:tabs>
          <w:tab w:val="left" w:pos="7088"/>
        </w:tabs>
        <w:spacing w:line="360" w:lineRule="auto"/>
        <w:jc w:val="center"/>
        <w:rPr>
          <w:rFonts w:ascii="Bookman Old Style" w:hAnsi="Bookman Old Style" w:cs="Courier New"/>
          <w:b w:val="0"/>
          <w:sz w:val="24"/>
          <w:szCs w:val="24"/>
          <w:u w:val="single"/>
        </w:rPr>
      </w:pPr>
      <w:r w:rsidRPr="006B6978">
        <w:rPr>
          <w:rFonts w:ascii="Bookman Old Style" w:hAnsi="Bookman Old Style" w:cs="Courier New"/>
          <w:sz w:val="24"/>
          <w:szCs w:val="24"/>
          <w:u w:val="single"/>
        </w:rPr>
        <w:t>ORDENANZA</w:t>
      </w:r>
    </w:p>
    <w:p w:rsidR="00DE6E96" w:rsidRPr="006B6978" w:rsidRDefault="00DE6E96" w:rsidP="006B6978">
      <w:pPr>
        <w:pStyle w:val="Sangra2detindependiente"/>
        <w:spacing w:line="360" w:lineRule="auto"/>
        <w:ind w:left="5"/>
        <w:jc w:val="both"/>
        <w:rPr>
          <w:rFonts w:ascii="Bookman Old Style" w:hAnsi="Bookman Old Style" w:cs="Courier New"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ART. 1º.-</w:t>
      </w:r>
      <w:r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 xml:space="preserve"> INSTITUYASE 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>en el ámbito de la ciudad de San José de Gualeguaychú, el día 13 de Junio de cada año como el Día de la Prevención y Cuidado de la Salud Infantil, rememorándose así el día del nacimiento de Antonella González en atención a su historia de vida.</w:t>
      </w:r>
    </w:p>
    <w:p w:rsidR="00DE6E96" w:rsidRPr="006B6978" w:rsidRDefault="00DE6E96" w:rsidP="006B6978">
      <w:pPr>
        <w:spacing w:line="360" w:lineRule="auto"/>
        <w:jc w:val="both"/>
        <w:rPr>
          <w:rFonts w:ascii="Bookman Old Style" w:hAnsi="Bookman Old Style" w:cs="Courier New"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lastRenderedPageBreak/>
        <w:t>ART. 2º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>.-</w:t>
      </w:r>
      <w:r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 xml:space="preserve">ESTABLECESE 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>como principal objetivo de este día especial</w:t>
      </w:r>
      <w:r w:rsidR="00B64861" w:rsidRPr="006B6978">
        <w:rPr>
          <w:rFonts w:ascii="Bookman Old Style" w:hAnsi="Bookman Old Style" w:cs="Courier New"/>
          <w:sz w:val="24"/>
          <w:szCs w:val="24"/>
          <w:lang w:val="es-ES_tradnl"/>
        </w:rPr>
        <w:t>,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 xml:space="preserve">  sensibilizar a la sociedad y a las instituciones gubernamentales acerca de la importancia del apoyo y acompañamiento</w:t>
      </w:r>
      <w:r w:rsidR="00B64861" w:rsidRPr="006B6978">
        <w:rPr>
          <w:rFonts w:ascii="Bookman Old Style" w:hAnsi="Bookman Old Style" w:cs="Courier New"/>
          <w:sz w:val="24"/>
          <w:szCs w:val="24"/>
          <w:lang w:val="es-ES_tradnl"/>
        </w:rPr>
        <w:t>,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 xml:space="preserve"> tanto de los niños, niñas y adolescentes que padecen una afección</w:t>
      </w:r>
      <w:r w:rsidR="00B64861" w:rsidRPr="006B6978">
        <w:rPr>
          <w:rFonts w:ascii="Bookman Old Style" w:hAnsi="Bookman Old Style" w:cs="Courier New"/>
          <w:sz w:val="24"/>
          <w:szCs w:val="24"/>
          <w:lang w:val="es-ES_tradnl"/>
        </w:rPr>
        <w:t>,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 xml:space="preserve"> como la de su entorno familiar.</w:t>
      </w:r>
    </w:p>
    <w:p w:rsidR="00DE6E96" w:rsidRPr="006B6978" w:rsidRDefault="00DE6E96" w:rsidP="006B6978">
      <w:pPr>
        <w:pStyle w:val="Sangra2detindependiente"/>
        <w:spacing w:line="360" w:lineRule="auto"/>
        <w:ind w:left="5"/>
        <w:jc w:val="both"/>
        <w:rPr>
          <w:rFonts w:ascii="Bookman Old Style" w:hAnsi="Bookman Old Style" w:cs="Courier New"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ART. 3</w:t>
      </w:r>
      <w:r w:rsidR="00B64861"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º</w:t>
      </w:r>
      <w:r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 xml:space="preserve">  DISPONGASE 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>que el Departamento Ejecutivo Municipal, a través del área que corresponda</w:t>
      </w:r>
      <w:r w:rsidR="00B64861" w:rsidRPr="006B6978">
        <w:rPr>
          <w:rFonts w:ascii="Bookman Old Style" w:hAnsi="Bookman Old Style" w:cs="Courier New"/>
          <w:sz w:val="24"/>
          <w:szCs w:val="24"/>
          <w:lang w:val="es-ES_tradnl"/>
        </w:rPr>
        <w:t>,</w:t>
      </w:r>
      <w:r w:rsidRPr="006B6978">
        <w:rPr>
          <w:rFonts w:ascii="Bookman Old Style" w:hAnsi="Bookman Old Style" w:cs="Courier New"/>
          <w:sz w:val="24"/>
          <w:szCs w:val="24"/>
          <w:lang w:val="es-ES_tradnl"/>
        </w:rPr>
        <w:t xml:space="preserve"> difundirá durante ese día la legislación actualmente vigente sobre la temática.</w:t>
      </w:r>
    </w:p>
    <w:p w:rsidR="00DE6E96" w:rsidRPr="006B6978" w:rsidRDefault="00DE6E96" w:rsidP="006B6978">
      <w:pPr>
        <w:pStyle w:val="Sangra2detindependiente"/>
        <w:spacing w:line="360" w:lineRule="auto"/>
        <w:ind w:left="0"/>
        <w:jc w:val="both"/>
        <w:rPr>
          <w:rFonts w:ascii="Bookman Old Style" w:hAnsi="Bookman Old Style" w:cs="Courier New"/>
          <w:b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ART. 4 º.-</w:t>
      </w:r>
      <w:r w:rsidR="00B64861"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 xml:space="preserve"> COMUNIQUESE, </w:t>
      </w:r>
      <w:r w:rsidR="006B6978" w:rsidRPr="006B6978">
        <w:rPr>
          <w:rFonts w:ascii="Bookman Old Style" w:hAnsi="Bookman Old Style" w:cs="Courier New"/>
          <w:sz w:val="24"/>
          <w:szCs w:val="24"/>
          <w:lang w:val="es-ES_tradnl"/>
        </w:rPr>
        <w:t>publíquese y archívese.</w:t>
      </w:r>
    </w:p>
    <w:p w:rsidR="00B64861" w:rsidRPr="006B6978" w:rsidRDefault="00B64861" w:rsidP="006B6978">
      <w:pPr>
        <w:pStyle w:val="Sangra2detindependiente"/>
        <w:spacing w:line="360" w:lineRule="auto"/>
        <w:ind w:left="0"/>
        <w:jc w:val="both"/>
        <w:rPr>
          <w:rFonts w:ascii="Bookman Old Style" w:hAnsi="Bookman Old Style" w:cs="Courier New"/>
          <w:b/>
          <w:sz w:val="24"/>
          <w:szCs w:val="24"/>
          <w:lang w:val="es-ES_tradnl"/>
        </w:rPr>
      </w:pPr>
    </w:p>
    <w:p w:rsidR="00B64861" w:rsidRPr="006B6978" w:rsidRDefault="00B64861" w:rsidP="006B6978">
      <w:pPr>
        <w:pStyle w:val="Sangra2detindependiente"/>
        <w:spacing w:line="360" w:lineRule="auto"/>
        <w:ind w:left="0"/>
        <w:jc w:val="both"/>
        <w:rPr>
          <w:rFonts w:ascii="Bookman Old Style" w:hAnsi="Bookman Old Style" w:cs="Courier New"/>
          <w:b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>Sala de Sesiones.</w:t>
      </w:r>
    </w:p>
    <w:p w:rsidR="00B64861" w:rsidRPr="006B6978" w:rsidRDefault="00B64861" w:rsidP="006B6978">
      <w:pPr>
        <w:pStyle w:val="Sangra2detindependiente"/>
        <w:spacing w:line="360" w:lineRule="auto"/>
        <w:ind w:left="0"/>
        <w:jc w:val="both"/>
        <w:rPr>
          <w:rFonts w:ascii="Bookman Old Style" w:hAnsi="Bookman Old Style" w:cs="Courier New"/>
          <w:b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>San José de Gualeguaychú, 9 de mayo de 2019.</w:t>
      </w:r>
    </w:p>
    <w:p w:rsidR="00B64861" w:rsidRPr="006B6978" w:rsidRDefault="00B64861" w:rsidP="006B6978">
      <w:pPr>
        <w:pStyle w:val="Sangra2detindependiente"/>
        <w:spacing w:line="360" w:lineRule="auto"/>
        <w:ind w:left="0"/>
        <w:jc w:val="both"/>
        <w:rPr>
          <w:rFonts w:ascii="Bookman Old Style" w:hAnsi="Bookman Old Style" w:cs="Courier New"/>
          <w:b/>
          <w:sz w:val="24"/>
          <w:szCs w:val="24"/>
          <w:lang w:val="es-ES_tradnl"/>
        </w:rPr>
      </w:pPr>
      <w:r w:rsidRPr="006B6978">
        <w:rPr>
          <w:rFonts w:ascii="Bookman Old Style" w:hAnsi="Bookman Old Style" w:cs="Courier New"/>
          <w:b/>
          <w:sz w:val="24"/>
          <w:szCs w:val="24"/>
          <w:lang w:val="es-ES_tradnl"/>
        </w:rPr>
        <w:t>Jorge F. Maradey, Presidente –Leandro M. Silva, Secretario.</w:t>
      </w:r>
    </w:p>
    <w:p w:rsidR="00DE6E96" w:rsidRPr="006B6978" w:rsidRDefault="00DE6E96" w:rsidP="006B6978">
      <w:pPr>
        <w:pStyle w:val="Sangra2detindependiente"/>
        <w:spacing w:line="240" w:lineRule="auto"/>
        <w:ind w:left="5"/>
        <w:jc w:val="both"/>
        <w:rPr>
          <w:rFonts w:ascii="Bookman Old Style" w:hAnsi="Bookman Old Style"/>
          <w:sz w:val="24"/>
          <w:szCs w:val="24"/>
        </w:rPr>
      </w:pPr>
      <w:r w:rsidRPr="006B6978">
        <w:rPr>
          <w:rFonts w:ascii="Bookman Old Style" w:hAnsi="Bookman Old Style" w:cs="Arial"/>
          <w:color w:val="333333"/>
          <w:sz w:val="24"/>
          <w:szCs w:val="24"/>
        </w:rPr>
        <w:br/>
      </w:r>
    </w:p>
    <w:p w:rsidR="00DE6E96" w:rsidRPr="006B6978" w:rsidRDefault="00DE6E96" w:rsidP="006B6978">
      <w:pPr>
        <w:tabs>
          <w:tab w:val="left" w:pos="7088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AR"/>
        </w:rPr>
      </w:pPr>
    </w:p>
    <w:p w:rsidR="00955ADE" w:rsidRPr="006B6978" w:rsidRDefault="00955ADE" w:rsidP="006B6978">
      <w:pPr>
        <w:jc w:val="both"/>
        <w:rPr>
          <w:rFonts w:ascii="Bookman Old Style" w:hAnsi="Bookman Old Style"/>
          <w:sz w:val="24"/>
          <w:szCs w:val="24"/>
        </w:rPr>
      </w:pPr>
    </w:p>
    <w:sectPr w:rsidR="00955ADE" w:rsidRPr="006B6978" w:rsidSect="006B6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43" w:rsidRDefault="00723B43">
      <w:r>
        <w:separator/>
      </w:r>
    </w:p>
  </w:endnote>
  <w:endnote w:type="continuationSeparator" w:id="0">
    <w:p w:rsidR="00723B43" w:rsidRDefault="0072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1401D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1401D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1401D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1401D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1401D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43" w:rsidRDefault="00723B43">
      <w:r>
        <w:separator/>
      </w:r>
    </w:p>
  </w:footnote>
  <w:footnote w:type="continuationSeparator" w:id="0">
    <w:p w:rsidR="00723B43" w:rsidRDefault="0072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76" w:rsidRDefault="00BB07A1">
    <w:pPr>
      <w:pStyle w:val="Encabezado"/>
      <w:pBdr>
        <w:bottom w:val="single" w:sz="6" w:space="1" w:color="auto"/>
      </w:pBdr>
      <w:rPr>
        <w:b/>
        <w:u w:val="single"/>
      </w:rPr>
    </w:pPr>
    <w:r w:rsidRPr="00BB07A1">
      <w:rPr>
        <w:b/>
        <w:u w:val="single"/>
      </w:rPr>
      <w:t>ORDENANZA Nº 12.307/2019.</w:t>
    </w:r>
  </w:p>
  <w:p w:rsidR="006B6978" w:rsidRDefault="006B6978">
    <w:pPr>
      <w:pStyle w:val="Encabezado"/>
      <w:pBdr>
        <w:bottom w:val="single" w:sz="6" w:space="1" w:color="auto"/>
      </w:pBdr>
      <w:rPr>
        <w:b/>
        <w:u w:val="single"/>
      </w:rPr>
    </w:pPr>
  </w:p>
  <w:p w:rsidR="006B6978" w:rsidRDefault="006B6978">
    <w:pPr>
      <w:pStyle w:val="Encabezado"/>
      <w:pBdr>
        <w:bottom w:val="single" w:sz="6" w:space="1" w:color="auto"/>
      </w:pBdr>
      <w:rPr>
        <w:b/>
        <w:u w:val="single"/>
      </w:rPr>
    </w:pPr>
  </w:p>
  <w:p w:rsidR="006B6978" w:rsidRPr="00BB07A1" w:rsidRDefault="006B6978">
    <w:pPr>
      <w:pStyle w:val="Encabezado"/>
      <w:pBdr>
        <w:bottom w:val="single" w:sz="6" w:space="1" w:color="auto"/>
      </w:pBdr>
      <w:rPr>
        <w:b/>
        <w:u w:val="single"/>
      </w:rP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6B6978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020"/>
    <w:multiLevelType w:val="hybridMultilevel"/>
    <w:tmpl w:val="E1B2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B34F8E"/>
    <w:multiLevelType w:val="hybridMultilevel"/>
    <w:tmpl w:val="A24C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21FA1"/>
    <w:rsid w:val="00042A7A"/>
    <w:rsid w:val="00055547"/>
    <w:rsid w:val="000639A9"/>
    <w:rsid w:val="00096606"/>
    <w:rsid w:val="000A27D0"/>
    <w:rsid w:val="000B1600"/>
    <w:rsid w:val="000C3945"/>
    <w:rsid w:val="000C53B6"/>
    <w:rsid w:val="000D4DAC"/>
    <w:rsid w:val="000E5CA0"/>
    <w:rsid w:val="000E74AD"/>
    <w:rsid w:val="000F54B1"/>
    <w:rsid w:val="00104463"/>
    <w:rsid w:val="0011162C"/>
    <w:rsid w:val="00123695"/>
    <w:rsid w:val="001400AF"/>
    <w:rsid w:val="001414D7"/>
    <w:rsid w:val="00163802"/>
    <w:rsid w:val="00176DDE"/>
    <w:rsid w:val="00183DC6"/>
    <w:rsid w:val="001878FD"/>
    <w:rsid w:val="001A161A"/>
    <w:rsid w:val="001B1446"/>
    <w:rsid w:val="001B33ED"/>
    <w:rsid w:val="001B6D27"/>
    <w:rsid w:val="001C2687"/>
    <w:rsid w:val="001D7EB4"/>
    <w:rsid w:val="001F6399"/>
    <w:rsid w:val="002044FF"/>
    <w:rsid w:val="002113B7"/>
    <w:rsid w:val="00216F22"/>
    <w:rsid w:val="00223D15"/>
    <w:rsid w:val="0022692C"/>
    <w:rsid w:val="00230738"/>
    <w:rsid w:val="002342C4"/>
    <w:rsid w:val="002675F9"/>
    <w:rsid w:val="0027076A"/>
    <w:rsid w:val="00280F83"/>
    <w:rsid w:val="00287897"/>
    <w:rsid w:val="002975F8"/>
    <w:rsid w:val="002A0C66"/>
    <w:rsid w:val="002B51AF"/>
    <w:rsid w:val="002B7BB4"/>
    <w:rsid w:val="002C3301"/>
    <w:rsid w:val="002C7D73"/>
    <w:rsid w:val="002D58EE"/>
    <w:rsid w:val="002E4275"/>
    <w:rsid w:val="003033CE"/>
    <w:rsid w:val="0030719C"/>
    <w:rsid w:val="00320D1A"/>
    <w:rsid w:val="0032144C"/>
    <w:rsid w:val="00322C95"/>
    <w:rsid w:val="00325348"/>
    <w:rsid w:val="0033580F"/>
    <w:rsid w:val="00336864"/>
    <w:rsid w:val="00336DC8"/>
    <w:rsid w:val="00341AB4"/>
    <w:rsid w:val="0034547D"/>
    <w:rsid w:val="00350C34"/>
    <w:rsid w:val="00357E64"/>
    <w:rsid w:val="00361BFC"/>
    <w:rsid w:val="0037069F"/>
    <w:rsid w:val="00386337"/>
    <w:rsid w:val="00390004"/>
    <w:rsid w:val="00396014"/>
    <w:rsid w:val="00396E49"/>
    <w:rsid w:val="003C33F2"/>
    <w:rsid w:val="003D3A10"/>
    <w:rsid w:val="003E10ED"/>
    <w:rsid w:val="00405602"/>
    <w:rsid w:val="00406694"/>
    <w:rsid w:val="004100DE"/>
    <w:rsid w:val="00410667"/>
    <w:rsid w:val="00413325"/>
    <w:rsid w:val="00455C31"/>
    <w:rsid w:val="004705F5"/>
    <w:rsid w:val="004826DF"/>
    <w:rsid w:val="00483167"/>
    <w:rsid w:val="004B538F"/>
    <w:rsid w:val="004C1A5E"/>
    <w:rsid w:val="004C69D5"/>
    <w:rsid w:val="004C6F2A"/>
    <w:rsid w:val="004D1D25"/>
    <w:rsid w:val="004D3182"/>
    <w:rsid w:val="004D3656"/>
    <w:rsid w:val="004E20C8"/>
    <w:rsid w:val="004E6870"/>
    <w:rsid w:val="004F53D0"/>
    <w:rsid w:val="005009B9"/>
    <w:rsid w:val="0051145E"/>
    <w:rsid w:val="0051305E"/>
    <w:rsid w:val="005146DE"/>
    <w:rsid w:val="00514F9D"/>
    <w:rsid w:val="0053013C"/>
    <w:rsid w:val="00530669"/>
    <w:rsid w:val="005362EC"/>
    <w:rsid w:val="00536F1C"/>
    <w:rsid w:val="00561C11"/>
    <w:rsid w:val="0056796B"/>
    <w:rsid w:val="00582752"/>
    <w:rsid w:val="00591D5C"/>
    <w:rsid w:val="0059691E"/>
    <w:rsid w:val="005A43B3"/>
    <w:rsid w:val="005C4D8B"/>
    <w:rsid w:val="005E7D7F"/>
    <w:rsid w:val="0062026A"/>
    <w:rsid w:val="00633B6D"/>
    <w:rsid w:val="0064149F"/>
    <w:rsid w:val="0064382B"/>
    <w:rsid w:val="00647B6F"/>
    <w:rsid w:val="0065422F"/>
    <w:rsid w:val="00661946"/>
    <w:rsid w:val="00677FBA"/>
    <w:rsid w:val="00696791"/>
    <w:rsid w:val="00697FBF"/>
    <w:rsid w:val="006A14AC"/>
    <w:rsid w:val="006A4D97"/>
    <w:rsid w:val="006B6978"/>
    <w:rsid w:val="006C3985"/>
    <w:rsid w:val="006C6F6F"/>
    <w:rsid w:val="006D6A5D"/>
    <w:rsid w:val="006E1EF7"/>
    <w:rsid w:val="006E217E"/>
    <w:rsid w:val="006F021A"/>
    <w:rsid w:val="006F0F2C"/>
    <w:rsid w:val="006F3E0A"/>
    <w:rsid w:val="006F56BB"/>
    <w:rsid w:val="0070153F"/>
    <w:rsid w:val="007034D5"/>
    <w:rsid w:val="00707F9D"/>
    <w:rsid w:val="00722FF6"/>
    <w:rsid w:val="00723B43"/>
    <w:rsid w:val="00723EF1"/>
    <w:rsid w:val="00724C18"/>
    <w:rsid w:val="00726B10"/>
    <w:rsid w:val="007347EA"/>
    <w:rsid w:val="00747717"/>
    <w:rsid w:val="0075386A"/>
    <w:rsid w:val="00754A19"/>
    <w:rsid w:val="00775E59"/>
    <w:rsid w:val="00782776"/>
    <w:rsid w:val="00791BB5"/>
    <w:rsid w:val="00795BEA"/>
    <w:rsid w:val="007D1861"/>
    <w:rsid w:val="007E52D1"/>
    <w:rsid w:val="007F7084"/>
    <w:rsid w:val="0080125B"/>
    <w:rsid w:val="00803E6B"/>
    <w:rsid w:val="0080415E"/>
    <w:rsid w:val="00804424"/>
    <w:rsid w:val="008243CE"/>
    <w:rsid w:val="0082570B"/>
    <w:rsid w:val="00843907"/>
    <w:rsid w:val="00862DD2"/>
    <w:rsid w:val="00870AA1"/>
    <w:rsid w:val="0087418B"/>
    <w:rsid w:val="00881597"/>
    <w:rsid w:val="008A3D7B"/>
    <w:rsid w:val="008A4746"/>
    <w:rsid w:val="008C1591"/>
    <w:rsid w:val="008D6160"/>
    <w:rsid w:val="008D66F2"/>
    <w:rsid w:val="00902276"/>
    <w:rsid w:val="009023D7"/>
    <w:rsid w:val="00904C00"/>
    <w:rsid w:val="0092001B"/>
    <w:rsid w:val="00920411"/>
    <w:rsid w:val="009359A5"/>
    <w:rsid w:val="00951A28"/>
    <w:rsid w:val="00955ADE"/>
    <w:rsid w:val="00955EAD"/>
    <w:rsid w:val="00956A76"/>
    <w:rsid w:val="009577BD"/>
    <w:rsid w:val="0096266E"/>
    <w:rsid w:val="00970330"/>
    <w:rsid w:val="00971181"/>
    <w:rsid w:val="009865A9"/>
    <w:rsid w:val="0099496C"/>
    <w:rsid w:val="009975FF"/>
    <w:rsid w:val="009B2A11"/>
    <w:rsid w:val="009B7091"/>
    <w:rsid w:val="009C60E1"/>
    <w:rsid w:val="009C6D1A"/>
    <w:rsid w:val="009F5121"/>
    <w:rsid w:val="00A014DB"/>
    <w:rsid w:val="00A15385"/>
    <w:rsid w:val="00A155BA"/>
    <w:rsid w:val="00A26E9D"/>
    <w:rsid w:val="00A34AC8"/>
    <w:rsid w:val="00A359A2"/>
    <w:rsid w:val="00A53A10"/>
    <w:rsid w:val="00A55A98"/>
    <w:rsid w:val="00A6059C"/>
    <w:rsid w:val="00A6468C"/>
    <w:rsid w:val="00A7439D"/>
    <w:rsid w:val="00A749C6"/>
    <w:rsid w:val="00AA0A54"/>
    <w:rsid w:val="00AA2137"/>
    <w:rsid w:val="00AA7499"/>
    <w:rsid w:val="00AD1502"/>
    <w:rsid w:val="00AE2D6B"/>
    <w:rsid w:val="00AE66F7"/>
    <w:rsid w:val="00B02447"/>
    <w:rsid w:val="00B06B8E"/>
    <w:rsid w:val="00B1401D"/>
    <w:rsid w:val="00B14AD4"/>
    <w:rsid w:val="00B227E1"/>
    <w:rsid w:val="00B26460"/>
    <w:rsid w:val="00B46116"/>
    <w:rsid w:val="00B6305A"/>
    <w:rsid w:val="00B64861"/>
    <w:rsid w:val="00B7387D"/>
    <w:rsid w:val="00B81748"/>
    <w:rsid w:val="00B907E6"/>
    <w:rsid w:val="00B93400"/>
    <w:rsid w:val="00B94FC9"/>
    <w:rsid w:val="00B95136"/>
    <w:rsid w:val="00BA15B8"/>
    <w:rsid w:val="00BA4908"/>
    <w:rsid w:val="00BB07A1"/>
    <w:rsid w:val="00BD42AF"/>
    <w:rsid w:val="00C01CF6"/>
    <w:rsid w:val="00C1510E"/>
    <w:rsid w:val="00C2271E"/>
    <w:rsid w:val="00C27213"/>
    <w:rsid w:val="00C274E0"/>
    <w:rsid w:val="00C40194"/>
    <w:rsid w:val="00C64DB4"/>
    <w:rsid w:val="00C7225E"/>
    <w:rsid w:val="00C7615C"/>
    <w:rsid w:val="00C82A5B"/>
    <w:rsid w:val="00CD2538"/>
    <w:rsid w:val="00CD287C"/>
    <w:rsid w:val="00CE0C4B"/>
    <w:rsid w:val="00CE6F03"/>
    <w:rsid w:val="00CF370B"/>
    <w:rsid w:val="00CF3D77"/>
    <w:rsid w:val="00D01638"/>
    <w:rsid w:val="00D07217"/>
    <w:rsid w:val="00D16A6A"/>
    <w:rsid w:val="00D21312"/>
    <w:rsid w:val="00D26988"/>
    <w:rsid w:val="00D30C87"/>
    <w:rsid w:val="00D4188C"/>
    <w:rsid w:val="00D43085"/>
    <w:rsid w:val="00D45D99"/>
    <w:rsid w:val="00D51934"/>
    <w:rsid w:val="00D67928"/>
    <w:rsid w:val="00D764A5"/>
    <w:rsid w:val="00D801CF"/>
    <w:rsid w:val="00D87491"/>
    <w:rsid w:val="00D918AC"/>
    <w:rsid w:val="00DA51CB"/>
    <w:rsid w:val="00DB0758"/>
    <w:rsid w:val="00DB0AAA"/>
    <w:rsid w:val="00DB0EAF"/>
    <w:rsid w:val="00DB5AB4"/>
    <w:rsid w:val="00DB7BD0"/>
    <w:rsid w:val="00DC77A4"/>
    <w:rsid w:val="00DC77AE"/>
    <w:rsid w:val="00DD2DF1"/>
    <w:rsid w:val="00DE595C"/>
    <w:rsid w:val="00DE6AEC"/>
    <w:rsid w:val="00DE6E96"/>
    <w:rsid w:val="00DF1FDA"/>
    <w:rsid w:val="00E00146"/>
    <w:rsid w:val="00E03FCE"/>
    <w:rsid w:val="00E05D4F"/>
    <w:rsid w:val="00E1278A"/>
    <w:rsid w:val="00E22777"/>
    <w:rsid w:val="00E30D22"/>
    <w:rsid w:val="00E320F6"/>
    <w:rsid w:val="00E42C27"/>
    <w:rsid w:val="00E474AF"/>
    <w:rsid w:val="00E648E6"/>
    <w:rsid w:val="00E70442"/>
    <w:rsid w:val="00E74402"/>
    <w:rsid w:val="00E7597F"/>
    <w:rsid w:val="00E92AAB"/>
    <w:rsid w:val="00E9387C"/>
    <w:rsid w:val="00EB2FC4"/>
    <w:rsid w:val="00EB57A3"/>
    <w:rsid w:val="00EB6C86"/>
    <w:rsid w:val="00EB7BBE"/>
    <w:rsid w:val="00ED13CD"/>
    <w:rsid w:val="00EF002F"/>
    <w:rsid w:val="00EF06A2"/>
    <w:rsid w:val="00EF1B5D"/>
    <w:rsid w:val="00EF5237"/>
    <w:rsid w:val="00F03A4D"/>
    <w:rsid w:val="00F06478"/>
    <w:rsid w:val="00F22CAB"/>
    <w:rsid w:val="00F259B6"/>
    <w:rsid w:val="00F30781"/>
    <w:rsid w:val="00F51C28"/>
    <w:rsid w:val="00F57F0F"/>
    <w:rsid w:val="00F94692"/>
    <w:rsid w:val="00FA023E"/>
    <w:rsid w:val="00FA06F5"/>
    <w:rsid w:val="00FA6E29"/>
    <w:rsid w:val="00FB294A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ED1B-DCF0-4030-B21D-894EDB54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2019-05-15T10:53:00Z</cp:lastPrinted>
  <dcterms:created xsi:type="dcterms:W3CDTF">2019-05-15T11:04:00Z</dcterms:created>
  <dcterms:modified xsi:type="dcterms:W3CDTF">2019-05-15T11:04:00Z</dcterms:modified>
</cp:coreProperties>
</file>